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8A109D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06213F" w:rsidRPr="00DF0BED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BC3A1C">
        <w:rPr>
          <w:b/>
          <w:sz w:val="28"/>
          <w:szCs w:val="28"/>
        </w:rPr>
        <w:t>29</w:t>
      </w:r>
      <w:r w:rsidR="0085103E">
        <w:rPr>
          <w:b/>
          <w:sz w:val="28"/>
          <w:szCs w:val="28"/>
        </w:rPr>
        <w:t>.12.2021</w:t>
      </w:r>
      <w:r w:rsidR="0096665E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85103E">
        <w:rPr>
          <w:b/>
          <w:sz w:val="28"/>
          <w:szCs w:val="28"/>
        </w:rPr>
        <w:t>3</w:t>
      </w:r>
      <w:r w:rsidR="00BC3A1C">
        <w:rPr>
          <w:b/>
          <w:sz w:val="28"/>
          <w:szCs w:val="28"/>
        </w:rPr>
        <w:t>61</w:t>
      </w:r>
    </w:p>
    <w:p w:rsidR="0096665E" w:rsidRPr="00BC3A1C" w:rsidRDefault="0096665E" w:rsidP="008A109D">
      <w:pPr>
        <w:pStyle w:val="a5"/>
        <w:suppressAutoHyphens/>
        <w:ind w:firstLine="0"/>
        <w:rPr>
          <w:b/>
          <w:sz w:val="16"/>
          <w:szCs w:val="16"/>
        </w:rPr>
      </w:pPr>
    </w:p>
    <w:p w:rsidR="00B8478A" w:rsidRDefault="00BC3A1C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Слободского сельского поселения от </w:t>
      </w:r>
      <w:r w:rsidRPr="0085103E">
        <w:rPr>
          <w:sz w:val="28"/>
          <w:szCs w:val="28"/>
        </w:rPr>
        <w:t xml:space="preserve">09.12.2020 № 227 </w:t>
      </w:r>
      <w:r>
        <w:rPr>
          <w:sz w:val="28"/>
          <w:szCs w:val="28"/>
        </w:rPr>
        <w:t xml:space="preserve"> «</w:t>
      </w:r>
      <w:r w:rsidR="003F47F0"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 w:rsidR="003F47F0">
        <w:rPr>
          <w:spacing w:val="-2"/>
          <w:sz w:val="28"/>
          <w:szCs w:val="28"/>
        </w:rPr>
        <w:t xml:space="preserve">Поддержка потребительского рынка </w:t>
      </w:r>
      <w:r w:rsidR="00B8478A">
        <w:rPr>
          <w:spacing w:val="-2"/>
          <w:sz w:val="28"/>
          <w:szCs w:val="28"/>
        </w:rPr>
        <w:t xml:space="preserve">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ED5700">
        <w:rPr>
          <w:sz w:val="28"/>
          <w:szCs w:val="28"/>
        </w:rPr>
        <w:t>на 20</w:t>
      </w:r>
      <w:r w:rsidR="003F47F0">
        <w:rPr>
          <w:sz w:val="28"/>
          <w:szCs w:val="28"/>
        </w:rPr>
        <w:t>21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</w:t>
      </w:r>
      <w:r w:rsidR="003F47F0">
        <w:rPr>
          <w:sz w:val="28"/>
          <w:szCs w:val="28"/>
        </w:rPr>
        <w:t>3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  <w:bookmarkStart w:id="0" w:name="_GoBack"/>
      <w:bookmarkEnd w:id="0"/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F47F0">
        <w:rPr>
          <w:sz w:val="28"/>
          <w:szCs w:val="28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</w:t>
      </w:r>
      <w:r w:rsidR="00BC3A1C">
        <w:rPr>
          <w:sz w:val="28"/>
          <w:szCs w:val="28"/>
        </w:rPr>
        <w:t>№</w:t>
      </w:r>
      <w:r w:rsidRPr="003F47F0">
        <w:rPr>
          <w:sz w:val="28"/>
          <w:szCs w:val="28"/>
        </w:rPr>
        <w:t xml:space="preserve">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  <w:proofErr w:type="gramEnd"/>
    </w:p>
    <w:p w:rsidR="0085103E" w:rsidRDefault="003F47F0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5103E" w:rsidRDefault="0085103E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22F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5103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85103E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85103E">
        <w:rPr>
          <w:rFonts w:ascii="Times New Roman" w:hAnsi="Times New Roman" w:cs="Times New Roman"/>
          <w:sz w:val="28"/>
          <w:szCs w:val="28"/>
        </w:rPr>
        <w:t xml:space="preserve"> от 09.12.2020 № 227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 w:rsidR="00BC3A1C">
        <w:rPr>
          <w:rFonts w:ascii="Times New Roman" w:hAnsi="Times New Roman" w:cs="Times New Roman"/>
          <w:sz w:val="28"/>
          <w:szCs w:val="28"/>
        </w:rPr>
        <w:t>:</w:t>
      </w:r>
      <w:r w:rsidR="00322F5E">
        <w:rPr>
          <w:rFonts w:ascii="Times New Roman" w:hAnsi="Times New Roman" w:cs="Times New Roman"/>
          <w:sz w:val="28"/>
          <w:szCs w:val="28"/>
        </w:rPr>
        <w:t xml:space="preserve"> </w:t>
      </w:r>
      <w:r w:rsidR="00BC3A1C">
        <w:rPr>
          <w:rFonts w:ascii="Times New Roman" w:hAnsi="Times New Roman" w:cs="Times New Roman"/>
          <w:iCs/>
          <w:sz w:val="28"/>
          <w:szCs w:val="28"/>
        </w:rPr>
        <w:t>п</w:t>
      </w:r>
      <w:r w:rsidRPr="0085103E">
        <w:rPr>
          <w:rFonts w:ascii="Times New Roman" w:hAnsi="Times New Roman" w:cs="Times New Roman"/>
          <w:iCs/>
          <w:sz w:val="28"/>
          <w:szCs w:val="28"/>
        </w:rPr>
        <w:t xml:space="preserve">риложение к постановлению </w:t>
      </w:r>
      <w:r w:rsidRPr="0085103E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09.12.2020 № 227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 xml:space="preserve">на 2021 - 2023 годы» </w:t>
      </w:r>
      <w:r w:rsidRPr="0085103E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согласно </w:t>
      </w:r>
      <w:r w:rsidRPr="00322F5E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приложению</w:t>
      </w:r>
      <w:r w:rsidR="00322F5E" w:rsidRPr="00322F5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3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5103E">
        <w:rPr>
          <w:rFonts w:ascii="Times New Roman" w:hAnsi="Times New Roman" w:cs="Times New Roman"/>
          <w:iCs/>
          <w:sz w:val="28"/>
          <w:szCs w:val="28"/>
        </w:rPr>
        <w:t>остановлени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8510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02.12.2021</w:t>
      </w:r>
      <w:r w:rsidRPr="008510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85103E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3A1C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03E" w:rsidRPr="00BC3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03E" w:rsidRPr="00BC3A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3A1C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h</w:t>
      </w:r>
      <w:proofErr w:type="spell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="0085103E"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85103E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auto"/>
          <w:sz w:val="28"/>
          <w:szCs w:val="28"/>
        </w:rPr>
        <w:t>5</w:t>
      </w:r>
      <w:r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92F74" w:rsidRPr="00BC3A1C" w:rsidRDefault="00592F74" w:rsidP="0085103E">
      <w:pPr>
        <w:suppressAutoHyphens/>
        <w:ind w:firstLine="567"/>
        <w:rPr>
          <w:sz w:val="28"/>
          <w:szCs w:val="28"/>
        </w:rPr>
      </w:pPr>
    </w:p>
    <w:p w:rsidR="0085103E" w:rsidRDefault="00B8478A" w:rsidP="0085103E">
      <w:pPr>
        <w:suppressAutoHyphens/>
        <w:ind w:firstLine="709"/>
        <w:jc w:val="both"/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3F47F0" w:rsidRPr="003F47F0">
        <w:rPr>
          <w:spacing w:val="-1"/>
          <w:sz w:val="28"/>
          <w:szCs w:val="28"/>
        </w:rPr>
        <w:t xml:space="preserve">         </w:t>
      </w:r>
      <w:r w:rsidR="003F47F0">
        <w:rPr>
          <w:spacing w:val="-1"/>
          <w:sz w:val="28"/>
          <w:szCs w:val="28"/>
        </w:rPr>
        <w:t xml:space="preserve">   </w:t>
      </w:r>
      <w:r w:rsidR="003F47F0" w:rsidRPr="003F47F0">
        <w:rPr>
          <w:spacing w:val="-1"/>
          <w:sz w:val="28"/>
          <w:szCs w:val="28"/>
        </w:rPr>
        <w:t xml:space="preserve">    </w:t>
      </w:r>
      <w:r w:rsidRPr="003F47F0">
        <w:rPr>
          <w:spacing w:val="-1"/>
          <w:sz w:val="28"/>
          <w:szCs w:val="28"/>
        </w:rPr>
        <w:t xml:space="preserve"> </w:t>
      </w:r>
      <w:r w:rsidR="007C7E9C" w:rsidRPr="003F47F0">
        <w:rPr>
          <w:spacing w:val="-4"/>
          <w:sz w:val="28"/>
          <w:szCs w:val="28"/>
        </w:rPr>
        <w:t>М.А. Аракчеева</w:t>
      </w:r>
      <w:r w:rsidR="0085103E">
        <w:br w:type="page"/>
      </w:r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3F47F0">
        <w:rPr>
          <w:b/>
          <w:sz w:val="20"/>
          <w:szCs w:val="20"/>
        </w:rPr>
        <w:t>09.12.2020</w:t>
      </w:r>
      <w:r w:rsidRPr="00AC2959">
        <w:rPr>
          <w:b/>
          <w:sz w:val="20"/>
          <w:szCs w:val="20"/>
        </w:rPr>
        <w:t xml:space="preserve"> г. № </w:t>
      </w:r>
      <w:r w:rsidR="003F47F0">
        <w:rPr>
          <w:b/>
          <w:sz w:val="20"/>
          <w:szCs w:val="20"/>
        </w:rPr>
        <w:t>227</w:t>
      </w:r>
    </w:p>
    <w:p w:rsidR="0085103E" w:rsidRDefault="0085103E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(в ред. от </w:t>
      </w:r>
      <w:r w:rsidR="00BC3A1C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.12.2021 № 3</w:t>
      </w:r>
      <w:r w:rsidR="00BC3A1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1)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>сельского поселения на 2021-2023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4A6F62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      </w:r>
          </w:p>
          <w:p w:rsidR="00995853" w:rsidRPr="00995853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25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976C15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39,322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976C15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1,967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976C15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37,355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М.А. 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О.Ю. Заместитель Главы Администрации Слободского сельского поселения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t>Важнейшие индикат</w:t>
            </w:r>
            <w:r w:rsidRPr="00C22544">
              <w:t>о</w:t>
            </w:r>
            <w:r w:rsidRPr="00C22544">
              <w:lastRenderedPageBreak/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lastRenderedPageBreak/>
              <w:t xml:space="preserve">Количество отдаленных сельских населенных пунктов, не </w:t>
            </w:r>
            <w:r>
              <w:lastRenderedPageBreak/>
              <w:t>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lastRenderedPageBreak/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4E19BF" w:rsidRPr="00ED08F6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4E19BF">
        <w:rPr>
          <w:sz w:val="24"/>
          <w:szCs w:val="24"/>
        </w:rPr>
        <w:t>26</w:t>
      </w:r>
      <w:r w:rsidRPr="00ED08F6">
        <w:rPr>
          <w:sz w:val="24"/>
          <w:szCs w:val="24"/>
        </w:rPr>
        <w:t xml:space="preserve"> не имеют постоянных жителей и </w:t>
      </w:r>
      <w:r w:rsidR="004E19BF">
        <w:rPr>
          <w:sz w:val="24"/>
          <w:szCs w:val="24"/>
        </w:rPr>
        <w:t xml:space="preserve">55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3F47F0" w:rsidRPr="00ED08F6" w:rsidRDefault="003F47F0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ED08F6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DF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>в сфере реализации МП и ожидаемые конечные результаты ее реализации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lastRenderedPageBreak/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Pr="00ED08F6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2021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2022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2023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 xml:space="preserve">Задача 2: Защита прав </w:t>
            </w:r>
            <w:r w:rsidRPr="00686654">
              <w:lastRenderedPageBreak/>
              <w:t>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lastRenderedPageBreak/>
              <w:t xml:space="preserve">Оказание </w:t>
            </w:r>
            <w:r w:rsidRPr="00686654">
              <w:rPr>
                <w:color w:val="000000"/>
              </w:rPr>
              <w:lastRenderedPageBreak/>
              <w:t>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BC3A1C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</w:t>
            </w:r>
            <w:r w:rsidR="00C7710C">
              <w:rPr>
                <w:sz w:val="20"/>
                <w:szCs w:val="20"/>
              </w:rPr>
              <w:t>67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 xml:space="preserve">Слободского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Pr="008A109D" w:rsidRDefault="003F47F0" w:rsidP="008A109D">
      <w:pPr>
        <w:pStyle w:val="ConsPlusNormal"/>
        <w:numPr>
          <w:ilvl w:val="0"/>
          <w:numId w:val="29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характеристика мер регулирования в рамках </w:t>
      </w:r>
      <w:r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8A109D" w:rsidRPr="00686654">
        <w:t xml:space="preserve"> </w:t>
      </w:r>
      <w:r w:rsidRPr="00686654">
        <w:t>сельского поселения в сети Интернет.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</w:t>
      </w:r>
      <w:proofErr w:type="gramEnd"/>
      <w:r w:rsidRPr="00686654">
        <w:rPr>
          <w:sz w:val="24"/>
          <w:szCs w:val="24"/>
        </w:rPr>
        <w:t xml:space="preserve"> на возмещение части затрат по доставке товаров (приложение №1 к Программе). 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br w:type="page"/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10C" w:rsidTr="00164652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39,322</w:t>
            </w:r>
          </w:p>
        </w:tc>
      </w:tr>
      <w:tr w:rsidR="00C7710C" w:rsidTr="00164652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1,967</w:t>
            </w:r>
          </w:p>
        </w:tc>
      </w:tr>
      <w:tr w:rsidR="00C7710C" w:rsidTr="00164652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37,355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021" w:right="851" w:bottom="851" w:left="1701" w:header="567" w:footer="709" w:gutter="0"/>
          <w:cols w:space="720"/>
        </w:sectPr>
      </w:pPr>
    </w:p>
    <w:p w:rsidR="003F47F0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</w:t>
      </w:r>
    </w:p>
    <w:p w:rsidR="003F47F0" w:rsidRPr="00686654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686654" w:rsidRDefault="003F47F0" w:rsidP="008A109D">
      <w:pPr>
        <w:pStyle w:val="a3"/>
        <w:suppressAutoHyphens/>
        <w:jc w:val="center"/>
        <w:outlineLvl w:val="0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>ПОЛОЖЕНИЕ</w:t>
      </w:r>
    </w:p>
    <w:p w:rsidR="003F47F0" w:rsidRPr="00686654" w:rsidRDefault="003F47F0" w:rsidP="008A109D">
      <w:pPr>
        <w:pStyle w:val="a3"/>
        <w:suppressAutoHyphens/>
        <w:jc w:val="center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b/>
          <w:sz w:val="24"/>
          <w:szCs w:val="24"/>
        </w:rPr>
        <w:t>Слобод</w:t>
      </w:r>
      <w:r w:rsidRPr="00686654">
        <w:rPr>
          <w:b/>
          <w:sz w:val="24"/>
          <w:szCs w:val="24"/>
        </w:rPr>
        <w:t>ского сельского поселения, субсидии на возмещение части затрат по доставке товаров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p w:rsidR="003F47F0" w:rsidRPr="00686654" w:rsidRDefault="003F47F0" w:rsidP="008A109D">
      <w:pPr>
        <w:pStyle w:val="af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1.1.</w:t>
      </w:r>
      <w:r w:rsidRPr="00686654">
        <w:rPr>
          <w:sz w:val="24"/>
          <w:szCs w:val="24"/>
        </w:rPr>
        <w:tab/>
      </w:r>
      <w:proofErr w:type="gramStart"/>
      <w:r w:rsidRPr="00686654">
        <w:rPr>
          <w:sz w:val="24"/>
          <w:szCs w:val="24"/>
        </w:rPr>
        <w:t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пункты,</w:t>
      </w:r>
      <w:r w:rsidR="008A109D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на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</w:t>
      </w:r>
      <w:proofErr w:type="gramEnd"/>
      <w:r w:rsidRPr="00686654">
        <w:rPr>
          <w:sz w:val="24"/>
          <w:szCs w:val="24"/>
        </w:rPr>
        <w:t xml:space="preserve"> (</w:t>
      </w:r>
      <w:proofErr w:type="gramStart"/>
      <w:r w:rsidRPr="00686654">
        <w:rPr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</w:t>
      </w:r>
      <w:proofErr w:type="gramEnd"/>
      <w:r w:rsidRPr="00686654">
        <w:rPr>
          <w:sz w:val="24"/>
          <w:szCs w:val="24"/>
        </w:rPr>
        <w:t xml:space="preserve"> поселения (далее – Субсидии).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1.2.</w:t>
      </w:r>
      <w:r w:rsidRPr="00686654">
        <w:rPr>
          <w:sz w:val="24"/>
          <w:szCs w:val="24"/>
        </w:rPr>
        <w:tab/>
        <w:t xml:space="preserve">Целью предоставления субсидии </w:t>
      </w:r>
      <w:r>
        <w:rPr>
          <w:sz w:val="24"/>
          <w:szCs w:val="24"/>
        </w:rPr>
        <w:t xml:space="preserve">является обеспечение населения </w:t>
      </w:r>
      <w:r w:rsidR="008A109D">
        <w:rPr>
          <w:sz w:val="24"/>
          <w:szCs w:val="24"/>
        </w:rPr>
        <w:t>Слободского</w:t>
      </w:r>
      <w:r w:rsidR="008A109D" w:rsidRPr="00686654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сельского поселения товарами первой необходимости.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1.3.</w:t>
      </w:r>
      <w:r w:rsidRPr="00686654">
        <w:rPr>
          <w:sz w:val="24"/>
          <w:szCs w:val="24"/>
        </w:rPr>
        <w:tab/>
        <w:t xml:space="preserve">Главным распорядителем средств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уполномоченный орган).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1.4.</w:t>
      </w:r>
      <w:r w:rsidRPr="00686654">
        <w:rPr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не имеющие стационарной торговой сети (далее – Получател</w:t>
      </w:r>
      <w:proofErr w:type="gramStart"/>
      <w:r w:rsidRPr="00686654">
        <w:rPr>
          <w:sz w:val="24"/>
          <w:szCs w:val="24"/>
        </w:rPr>
        <w:t>ь(</w:t>
      </w:r>
      <w:proofErr w:type="gramEnd"/>
      <w:r w:rsidRPr="00686654">
        <w:rPr>
          <w:sz w:val="24"/>
          <w:szCs w:val="24"/>
        </w:rPr>
        <w:t>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3F47F0" w:rsidRDefault="003F47F0" w:rsidP="008A109D">
      <w:pPr>
        <w:pStyle w:val="a3"/>
        <w:tabs>
          <w:tab w:val="left" w:pos="1276"/>
        </w:tabs>
        <w:suppressAutoHyphens/>
        <w:ind w:firstLine="709"/>
        <w:rPr>
          <w:szCs w:val="28"/>
        </w:rPr>
      </w:pPr>
    </w:p>
    <w:p w:rsidR="003F47F0" w:rsidRPr="000E7DA1" w:rsidRDefault="003F47F0" w:rsidP="008A109D">
      <w:pPr>
        <w:pStyle w:val="af3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2.1.</w:t>
      </w:r>
      <w:r w:rsidRPr="000E7DA1">
        <w:rPr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2.2.</w:t>
      </w:r>
      <w:r w:rsidRPr="000E7DA1">
        <w:rPr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в организации получателей субсидии уровень заработной платы, выплачиваемой наёмным работникам, не ниже минимального </w:t>
      </w:r>
      <w:proofErr w:type="gramStart"/>
      <w:r w:rsidRPr="000E7DA1">
        <w:t>размера оплаты труда</w:t>
      </w:r>
      <w:proofErr w:type="gramEnd"/>
      <w:r w:rsidRPr="000E7DA1">
        <w:t xml:space="preserve">, установленного федеральным законом; 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proofErr w:type="gramStart"/>
      <w:r w:rsidRPr="000E7DA1">
        <w:lastRenderedPageBreak/>
        <w:t>-</w:t>
      </w:r>
      <w:r w:rsidRPr="000E7DA1"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E7DA1">
        <w:t>) в отношении таких юридических лиц, в совокупности превышает 50 процентов;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anchor="P57" w:history="1">
        <w:r w:rsidRPr="0058764E">
          <w:rPr>
            <w:rStyle w:val="af4"/>
            <w:color w:val="auto"/>
          </w:rPr>
          <w:t>пункте</w:t>
        </w:r>
      </w:hyperlink>
      <w:r w:rsidRPr="000E7DA1">
        <w:t xml:space="preserve"> 2 настоящего Положения;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осуществлять деятельность по оказанию услуг розничной торговли;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2.3.</w:t>
      </w:r>
      <w:r w:rsidRPr="000E7DA1">
        <w:rPr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официальное обращение по форме согласно приложению №1 к настоящему Положению;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2.4.</w:t>
      </w:r>
      <w:r w:rsidRPr="000E7DA1">
        <w:rPr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>
        <w:rPr>
          <w:sz w:val="24"/>
          <w:szCs w:val="24"/>
        </w:rPr>
        <w:t>е</w:t>
      </w:r>
      <w:r w:rsidRPr="000E7DA1">
        <w:rPr>
          <w:sz w:val="24"/>
          <w:szCs w:val="24"/>
        </w:rPr>
        <w:t xml:space="preserve"> 10 рабочих дней со дня их получения.</w:t>
      </w:r>
    </w:p>
    <w:p w:rsidR="003F47F0" w:rsidRPr="000E7DA1" w:rsidRDefault="008A109D" w:rsidP="008A109D">
      <w:pPr>
        <w:pStyle w:val="a3"/>
        <w:tabs>
          <w:tab w:val="left" w:pos="426"/>
          <w:tab w:val="left" w:pos="1276"/>
          <w:tab w:val="left" w:pos="141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3F47F0" w:rsidRPr="000E7DA1">
        <w:rPr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2.5.</w:t>
      </w:r>
      <w:r w:rsidRPr="000E7DA1">
        <w:rPr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2.6.</w:t>
      </w:r>
      <w:r w:rsidRPr="000E7DA1">
        <w:rPr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2.7.</w:t>
      </w:r>
      <w:r w:rsidRPr="000E7DA1">
        <w:rPr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2.8.</w:t>
      </w:r>
      <w:r w:rsidRPr="000E7DA1"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r w:rsidR="008A109D">
        <w:t>Слободского</w:t>
      </w:r>
      <w:r w:rsidRPr="000E7DA1">
        <w:t xml:space="preserve"> сельского поселения, и рассчитывается по формуле: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C = S x P x N, где: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С</w:t>
      </w:r>
      <w:proofErr w:type="gramEnd"/>
      <w:r w:rsidRPr="000E7DA1">
        <w:rPr>
          <w:sz w:val="24"/>
          <w:szCs w:val="24"/>
        </w:rPr>
        <w:t xml:space="preserve"> – </w:t>
      </w:r>
      <w:proofErr w:type="gramStart"/>
      <w:r w:rsidRPr="000E7DA1">
        <w:rPr>
          <w:sz w:val="24"/>
          <w:szCs w:val="24"/>
        </w:rPr>
        <w:t>величина</w:t>
      </w:r>
      <w:proofErr w:type="gramEnd"/>
      <w:r w:rsidRPr="000E7DA1">
        <w:rPr>
          <w:sz w:val="24"/>
          <w:szCs w:val="24"/>
        </w:rPr>
        <w:t xml:space="preserve"> подлежащей предоставлению субсидии (руб.);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S – расстояние согласно маршрутам движения (</w:t>
      </w:r>
      <w:proofErr w:type="gramStart"/>
      <w:r w:rsidRPr="000E7DA1">
        <w:rPr>
          <w:sz w:val="24"/>
          <w:szCs w:val="24"/>
        </w:rPr>
        <w:t>км</w:t>
      </w:r>
      <w:proofErr w:type="gramEnd"/>
      <w:r w:rsidRPr="000E7DA1">
        <w:rPr>
          <w:sz w:val="24"/>
          <w:szCs w:val="24"/>
        </w:rPr>
        <w:t>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Р</w:t>
      </w:r>
      <w:proofErr w:type="gramEnd"/>
      <w:r w:rsidRPr="000E7DA1">
        <w:rPr>
          <w:sz w:val="24"/>
          <w:szCs w:val="24"/>
        </w:rPr>
        <w:t xml:space="preserve"> – цена горюче-смазочных материалов за 1 литр (руб./литр);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</w:t>
      </w:r>
      <w:r w:rsidRPr="000E7DA1">
        <w:rPr>
          <w:sz w:val="24"/>
          <w:szCs w:val="24"/>
        </w:rPr>
        <w:lastRenderedPageBreak/>
        <w:t>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3F47F0" w:rsidRPr="000E7DA1" w:rsidRDefault="003F47F0" w:rsidP="008A109D">
      <w:pPr>
        <w:tabs>
          <w:tab w:val="left" w:pos="284"/>
        </w:tabs>
        <w:suppressAutoHyphens/>
        <w:jc w:val="both"/>
      </w:pPr>
      <w:r w:rsidRPr="000E7DA1">
        <w:t>2.9.</w:t>
      </w:r>
      <w:r w:rsidRPr="000E7DA1">
        <w:tab/>
        <w:t xml:space="preserve">Субсидии выделяются ежеквартально в пределах объема финансирования, предусмотренного в бюджете </w:t>
      </w:r>
      <w:r w:rsidR="008A109D">
        <w:t>Слободского</w:t>
      </w:r>
      <w:r w:rsidRPr="000E7DA1">
        <w:t xml:space="preserve"> сельского поселения на текущий финансовый год, в том числе за счет субсидий областного бюджета.</w:t>
      </w:r>
    </w:p>
    <w:p w:rsidR="003F47F0" w:rsidRPr="000E7DA1" w:rsidRDefault="008A109D" w:rsidP="008A109D">
      <w:pPr>
        <w:tabs>
          <w:tab w:val="left" w:pos="284"/>
        </w:tabs>
        <w:suppressAutoHyphens/>
        <w:jc w:val="both"/>
      </w:pPr>
      <w:r>
        <w:tab/>
      </w:r>
      <w:r w:rsidR="003F47F0" w:rsidRPr="000E7DA1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3F47F0" w:rsidRPr="000E7DA1" w:rsidRDefault="003F47F0" w:rsidP="008A109D">
      <w:pPr>
        <w:tabs>
          <w:tab w:val="left" w:pos="284"/>
          <w:tab w:val="left" w:pos="709"/>
        </w:tabs>
        <w:suppressAutoHyphens/>
        <w:jc w:val="both"/>
      </w:pPr>
      <w:r w:rsidRPr="000E7DA1">
        <w:t>2.10.</w:t>
      </w:r>
      <w:r w:rsidRPr="000E7DA1">
        <w:tab/>
        <w:t>Получатель субсидии ежеквартально до 10 числа месяца, следующего за отчетным кварталом, представляет</w:t>
      </w:r>
      <w:r>
        <w:t xml:space="preserve"> </w:t>
      </w:r>
      <w:r w:rsidRPr="000E7DA1">
        <w:t>в уполномоченный орган</w:t>
      </w:r>
      <w:r>
        <w:t xml:space="preserve"> </w:t>
      </w:r>
      <w:r w:rsidRPr="000E7DA1">
        <w:t>на рассмотрение и согласование: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справку-расчет на возмещение расходов по форме согласно</w:t>
      </w:r>
      <w:r>
        <w:t xml:space="preserve"> </w:t>
      </w:r>
      <w:r w:rsidRPr="000E7DA1">
        <w:t>приложению №2 к Положению предоставления и расходования субсидии;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счет на оплату.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</w:p>
    <w:p w:rsidR="003F47F0" w:rsidRPr="000E7DA1" w:rsidRDefault="003F47F0" w:rsidP="008A109D">
      <w:pPr>
        <w:pStyle w:val="af3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0E7D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7DA1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3.1.</w:t>
      </w:r>
      <w:r w:rsidRPr="000E7DA1">
        <w:tab/>
      </w:r>
      <w:proofErr w:type="gramStart"/>
      <w:r w:rsidRPr="000E7DA1">
        <w:t>Контроль за</w:t>
      </w:r>
      <w:proofErr w:type="gramEnd"/>
      <w:r w:rsidRPr="000E7DA1">
        <w:t xml:space="preserve">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3.2.</w:t>
      </w:r>
      <w:r w:rsidRPr="000E7DA1">
        <w:tab/>
        <w:t>Ответственность за достоверность предоставляемых сведений возлагается на получателей субсидий,</w:t>
      </w:r>
      <w:r w:rsidR="008A109D">
        <w:t xml:space="preserve"> </w:t>
      </w:r>
      <w:r w:rsidRPr="000E7DA1">
        <w:t>за целевое расходование средств – уполномоченный орган.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3.3.</w:t>
      </w:r>
      <w:r w:rsidRPr="000E7DA1">
        <w:rPr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E7DA1">
        <w:rPr>
          <w:sz w:val="24"/>
          <w:szCs w:val="24"/>
        </w:rPr>
        <w:t>е(</w:t>
      </w:r>
      <w:proofErr w:type="gramEnd"/>
      <w:r w:rsidRPr="000E7DA1">
        <w:rPr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</w:t>
      </w:r>
      <w:proofErr w:type="gramStart"/>
      <w:r w:rsidRPr="000E7DA1">
        <w:rPr>
          <w:sz w:val="24"/>
          <w:szCs w:val="24"/>
        </w:rPr>
        <w:t>с даты принятия</w:t>
      </w:r>
      <w:proofErr w:type="gramEnd"/>
      <w:r w:rsidRPr="000E7DA1">
        <w:rPr>
          <w:sz w:val="24"/>
          <w:szCs w:val="24"/>
        </w:rPr>
        <w:t xml:space="preserve"> решения о приостановлении;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3.4.</w:t>
      </w:r>
      <w:r w:rsidRPr="000E7DA1">
        <w:rPr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3F47F0" w:rsidRPr="000E7DA1" w:rsidRDefault="003F47F0" w:rsidP="008A109D">
      <w:pPr>
        <w:tabs>
          <w:tab w:val="left" w:pos="426"/>
        </w:tabs>
        <w:suppressAutoHyphens/>
        <w:jc w:val="both"/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100" w:firstLine="720"/>
        <w:rPr>
          <w:sz w:val="24"/>
          <w:szCs w:val="24"/>
        </w:rPr>
      </w:pPr>
      <w:r w:rsidRPr="000E7DA1">
        <w:rPr>
          <w:sz w:val="24"/>
          <w:szCs w:val="24"/>
        </w:rPr>
        <w:lastRenderedPageBreak/>
        <w:t>Приложение №1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ind w:left="4820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ind w:left="48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 w:val="24"/>
          <w:szCs w:val="24"/>
        </w:rPr>
      </w:pPr>
      <w:r w:rsidRPr="000E7DA1">
        <w:rPr>
          <w:sz w:val="24"/>
          <w:szCs w:val="24"/>
        </w:rPr>
        <w:t xml:space="preserve">В Администрацию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>
        <w:rPr>
          <w:szCs w:val="28"/>
        </w:rPr>
        <w:tab/>
      </w:r>
      <w:proofErr w:type="gramStart"/>
      <w:r w:rsidRPr="000E7DA1">
        <w:rPr>
          <w:szCs w:val="28"/>
        </w:rPr>
        <w:t xml:space="preserve">Ознакомившись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 w:rsidRPr="008A109D">
        <w:rPr>
          <w:szCs w:val="28"/>
        </w:rPr>
        <w:t>Слободского</w:t>
      </w:r>
      <w:r w:rsidRPr="008A109D">
        <w:rPr>
          <w:szCs w:val="28"/>
        </w:rPr>
        <w:t xml:space="preserve"> </w:t>
      </w:r>
      <w:r w:rsidRPr="000E7DA1">
        <w:rPr>
          <w:szCs w:val="28"/>
        </w:rPr>
        <w:t xml:space="preserve">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от </w:t>
      </w:r>
      <w:r w:rsidR="008A109D">
        <w:rPr>
          <w:szCs w:val="28"/>
        </w:rPr>
        <w:t xml:space="preserve">09.12.2020 </w:t>
      </w:r>
      <w:r w:rsidRPr="000E7DA1">
        <w:rPr>
          <w:szCs w:val="28"/>
        </w:rPr>
        <w:t xml:space="preserve">№ </w:t>
      </w:r>
      <w:r w:rsidR="008A109D">
        <w:rPr>
          <w:szCs w:val="28"/>
        </w:rPr>
        <w:t>267</w:t>
      </w:r>
      <w:r w:rsidRPr="000E7DA1">
        <w:rPr>
          <w:szCs w:val="28"/>
        </w:rPr>
        <w:t xml:space="preserve"> «Об утверждении муниципальной программы «Поддержка потребительского рынка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на 2021-2023 годы», направляю Вам для рассмотрения</w:t>
      </w:r>
      <w:proofErr w:type="gramEnd"/>
      <w:r w:rsidRPr="000E7DA1">
        <w:rPr>
          <w:szCs w:val="28"/>
        </w:rPr>
        <w:t xml:space="preserve"> документы для получения субсидии.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Обязуюсь выполнять все условия, предусмотренные Положением.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 xml:space="preserve">Обязуюсь предоставлять возможность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3F47F0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Cs w:val="28"/>
        </w:rPr>
      </w:pPr>
      <w:r w:rsidRPr="000E7DA1">
        <w:rPr>
          <w:szCs w:val="28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Cs w:val="28"/>
        </w:rPr>
        <w:t>(индивидуальный предприниматель) _____________</w:t>
      </w:r>
      <w:r w:rsidRPr="000E7DA1">
        <w:rPr>
          <w:sz w:val="24"/>
          <w:szCs w:val="24"/>
        </w:rPr>
        <w:t xml:space="preserve"> / расшифровка подписи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(подпись)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Дата</w:t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М.П.</w:t>
      </w:r>
    </w:p>
    <w:p w:rsidR="003F47F0" w:rsidRDefault="003F47F0" w:rsidP="008A109D">
      <w:pPr>
        <w:pStyle w:val="a3"/>
        <w:suppressAutoHyphens/>
        <w:ind w:left="5103" w:right="-143"/>
        <w:outlineLvl w:val="0"/>
        <w:rPr>
          <w:sz w:val="26"/>
          <w:szCs w:val="26"/>
        </w:rPr>
      </w:pP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sz w:val="24"/>
          <w:szCs w:val="24"/>
        </w:rPr>
        <w:lastRenderedPageBreak/>
        <w:t>Приложение №2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 xml:space="preserve">ского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outlineLvl w:val="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>СПРАВКА – РАСЧЁТ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 xml:space="preserve">на возмещение расходов по доставке товаров в </w:t>
      </w:r>
      <w:proofErr w:type="gramStart"/>
      <w:r w:rsidRPr="000E7DA1">
        <w:rPr>
          <w:sz w:val="24"/>
          <w:szCs w:val="24"/>
        </w:rPr>
        <w:t>отдалённые</w:t>
      </w:r>
      <w:proofErr w:type="gramEnd"/>
      <w:r w:rsidRPr="000E7DA1">
        <w:rPr>
          <w:sz w:val="24"/>
          <w:szCs w:val="24"/>
        </w:rPr>
        <w:t xml:space="preserve"> 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населённые пункты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за период с «___» ____________ 20__ г. по «___» _____________ 201__г.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268"/>
        <w:gridCol w:w="3050"/>
      </w:tblGrid>
      <w:tr w:rsidR="003F47F0" w:rsidTr="004E19BF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Расстояние,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Цена горюче-смазочных материалов за 1 литр,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Сумма на возмещение расходов,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ст.5=ст.3хN*хст.4</w:t>
            </w:r>
          </w:p>
        </w:tc>
      </w:tr>
      <w:tr w:rsidR="003F47F0" w:rsidTr="004E19B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5</w:t>
            </w: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</w:tbl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 w:val="24"/>
          <w:szCs w:val="24"/>
        </w:rPr>
        <w:t>(индивидуальный предприниматель)</w:t>
      </w:r>
      <w:r w:rsidRPr="000E7DA1">
        <w:rPr>
          <w:sz w:val="24"/>
          <w:szCs w:val="24"/>
        </w:rPr>
        <w:tab/>
      </w:r>
      <w:r>
        <w:rPr>
          <w:szCs w:val="28"/>
        </w:rPr>
        <w:tab/>
      </w:r>
      <w:r w:rsidRPr="000E7DA1">
        <w:rPr>
          <w:szCs w:val="28"/>
        </w:rPr>
        <w:t>________________________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  <w:t xml:space="preserve">                   М.П.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>Приложение №2</w:t>
      </w: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517B7B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4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Перечень отдалённых сельских населённых пунктов </w:t>
      </w:r>
    </w:p>
    <w:p w:rsidR="003F47F0" w:rsidRDefault="00517B7B" w:rsidP="008A109D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Слобод</w:t>
      </w:r>
      <w:r w:rsidR="003F47F0" w:rsidRPr="000E7DA1">
        <w:rPr>
          <w:sz w:val="24"/>
          <w:szCs w:val="24"/>
        </w:rPr>
        <w:t>ского сельского поселения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290"/>
      </w:tblGrid>
      <w:tr w:rsidR="003F47F0" w:rsidRPr="00517B7B" w:rsidTr="004E19BF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517B7B" w:rsidRDefault="003F47F0" w:rsidP="00517B7B">
            <w:pPr>
              <w:jc w:val="center"/>
              <w:rPr>
                <w:b/>
              </w:rPr>
            </w:pPr>
          </w:p>
        </w:tc>
      </w:tr>
      <w:tr w:rsidR="003F47F0" w:rsidRPr="00517B7B" w:rsidTr="00517B7B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Клементьевский</w:t>
            </w:r>
          </w:p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сельский округ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Горки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Добрилово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Катунино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Кривцово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Миснево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Пономарицы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Ременино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Спасское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Тараканово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Ямышовка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Покровский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Антухово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Воробьево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Высоково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Глазово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Городище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Загайново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Иванцево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Кайлово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Коржево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Кузнецово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Литвиново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Метево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Полушкино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Поповка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Противье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Савино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Фалюково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Федотово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Харитоново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Никольский сельский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Выползово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Жары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Зубково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Инархово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Лопатино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Павлоково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Хомерово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Чубуково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Слободской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Баскачи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Баушовка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Б. Мельничное Быльцыно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Варгуново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Васильки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Высоково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Дерябино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Ермолово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Иванисово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Иванищи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Калиновка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Курениново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Малое Мельничное </w:t>
            </w:r>
            <w:proofErr w:type="spellStart"/>
            <w:r w:rsidRPr="00517B7B">
              <w:rPr>
                <w:color w:val="000000"/>
              </w:rPr>
              <w:t>Манушкино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Модявино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Монастырская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Мухино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Нестерово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Петрово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Петряевка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Потопчино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Пудово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Селиваново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Текленево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Угловка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Ураково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Челганово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Шевердино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Юсово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Яковлевское</w:t>
            </w:r>
            <w:proofErr w:type="spellEnd"/>
          </w:p>
          <w:p w:rsidR="003F47F0" w:rsidRPr="00517B7B" w:rsidRDefault="003F47F0" w:rsidP="00517B7B"/>
        </w:tc>
      </w:tr>
    </w:tbl>
    <w:p w:rsidR="003F47F0" w:rsidRDefault="003F47F0" w:rsidP="008A109D">
      <w:pPr>
        <w:pStyle w:val="a3"/>
        <w:suppressAutoHyphens/>
        <w:ind w:left="5670"/>
        <w:rPr>
          <w:sz w:val="27"/>
          <w:szCs w:val="27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spacing w:before="33" w:after="33"/>
        <w:jc w:val="both"/>
        <w:rPr>
          <w:b/>
          <w:sz w:val="28"/>
          <w:szCs w:val="28"/>
        </w:rPr>
      </w:pPr>
    </w:p>
    <w:p w:rsidR="00971942" w:rsidRPr="00E2281E" w:rsidRDefault="00971942" w:rsidP="008A109D">
      <w:pPr>
        <w:suppressAutoHyphens/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1"/>
      <w:headerReference w:type="default" r:id="rId12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1C" w:rsidRDefault="00BC3A1C">
      <w:r>
        <w:separator/>
      </w:r>
    </w:p>
  </w:endnote>
  <w:endnote w:type="continuationSeparator" w:id="0">
    <w:p w:rsidR="00BC3A1C" w:rsidRDefault="00BC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1C" w:rsidRDefault="00BC3A1C">
      <w:r>
        <w:separator/>
      </w:r>
    </w:p>
  </w:footnote>
  <w:footnote w:type="continuationSeparator" w:id="0">
    <w:p w:rsidR="00BC3A1C" w:rsidRDefault="00BC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C" w:rsidRDefault="00BC3A1C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A1C" w:rsidRDefault="00BC3A1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C" w:rsidRDefault="00BC3A1C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FA4">
      <w:rPr>
        <w:rStyle w:val="a8"/>
        <w:noProof/>
      </w:rPr>
      <w:t>- 14 -</w:t>
    </w:r>
    <w:r>
      <w:rPr>
        <w:rStyle w:val="a8"/>
      </w:rPr>
      <w:fldChar w:fldCharType="end"/>
    </w:r>
  </w:p>
  <w:p w:rsidR="00BC3A1C" w:rsidRDefault="00BC3A1C" w:rsidP="006F5173">
    <w:pPr>
      <w:pStyle w:val="a7"/>
      <w:framePr w:wrap="around" w:vAnchor="text" w:hAnchor="page" w:x="6037" w:y="421"/>
      <w:rPr>
        <w:rStyle w:val="a8"/>
      </w:rPr>
    </w:pPr>
  </w:p>
  <w:p w:rsidR="00BC3A1C" w:rsidRDefault="00BC3A1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44E36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3103"/>
    <w:rsid w:val="00BC3A1C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7710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5FA4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8023-4913-4D6C-A091-461565EA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3233</Words>
  <Characters>24774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2021-12-03T04:54:00Z</cp:lastPrinted>
  <dcterms:created xsi:type="dcterms:W3CDTF">2022-03-22T12:17:00Z</dcterms:created>
  <dcterms:modified xsi:type="dcterms:W3CDTF">2022-03-22T12:17:00Z</dcterms:modified>
</cp:coreProperties>
</file>